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A3434" w:rsidR="00871DBB" w:rsidP="02C55C66" w:rsidRDefault="00871DBB" w14:paraId="51AB755A" w14:textId="2D6FB7E8">
      <w:pPr>
        <w:pStyle w:val="Nagwek1"/>
        <w:numPr>
          <w:ilvl w:val="0"/>
          <w:numId w:val="0"/>
        </w:numPr>
        <w:ind w:left="0"/>
        <w:jc w:val="center"/>
        <w:rPr>
          <w:rFonts w:ascii="Arial" w:hAnsi="Arial" w:cs="Arial" w:asciiTheme="minorBidi" w:hAnsiTheme="minorBidi" w:cstheme="minorBidi"/>
          <w:sz w:val="24"/>
          <w:szCs w:val="24"/>
        </w:rPr>
      </w:pPr>
      <w:r w:rsidRPr="02C55C66" w:rsidR="00871DBB">
        <w:rPr>
          <w:rFonts w:ascii="Arial" w:hAnsi="Arial" w:cs="Arial" w:asciiTheme="minorBidi" w:hAnsiTheme="minorBidi" w:cstheme="minorBidi"/>
          <w:b w:val="1"/>
          <w:bCs w:val="1"/>
          <w:sz w:val="24"/>
          <w:szCs w:val="24"/>
        </w:rPr>
        <w:t>KARTA KURSU</w:t>
      </w:r>
    </w:p>
    <w:p w:rsidRPr="00FA3434" w:rsidR="00871DBB" w:rsidRDefault="00871DBB" w14:paraId="0A37501D" w14:textId="77777777">
      <w:pPr>
        <w:autoSpaceDE/>
        <w:jc w:val="center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0"/>
      </w:tblGrid>
      <w:tr w:rsidRPr="00FA3434" w:rsidR="00871DBB" w14:paraId="536ECAD4" w14:textId="77777777">
        <w:trPr>
          <w:trHeight w:val="39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5480EF1D" w14:textId="77777777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Nazwa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15B77A3D" w14:textId="77777777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Historia języka hiszpańskiego z elementami gramatyki historycznej</w:t>
            </w:r>
          </w:p>
        </w:tc>
      </w:tr>
      <w:tr w:rsidRPr="00287F4D" w:rsidR="00871DBB" w14:paraId="2844DC67" w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1595C287" w14:textId="77777777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Nazwa w j. ang.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381A9040" w14:textId="77777777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  <w:lang w:val="en-US"/>
              </w:rPr>
            </w:pP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n-US"/>
              </w:rPr>
              <w:t>Spanish language history with elements of historical grammar</w:t>
            </w:r>
          </w:p>
        </w:tc>
      </w:tr>
    </w:tbl>
    <w:p w:rsidRPr="00FA3434" w:rsidR="00871DBB" w:rsidRDefault="00871DBB" w14:paraId="5DAB6C7B" w14:textId="77777777">
      <w:pPr>
        <w:jc w:val="center"/>
        <w:rPr>
          <w:rFonts w:asciiTheme="minorBidi" w:hAnsiTheme="minorBidi" w:cstheme="minorBidi"/>
          <w:sz w:val="22"/>
          <w:szCs w:val="22"/>
          <w:lang w:val="en-US"/>
        </w:rPr>
      </w:pPr>
    </w:p>
    <w:p w:rsidRPr="00FA3434" w:rsidR="00871DBB" w:rsidRDefault="00871DBB" w14:paraId="02EB378F" w14:textId="77777777">
      <w:pPr>
        <w:jc w:val="center"/>
        <w:rPr>
          <w:rFonts w:asciiTheme="minorBidi" w:hAnsiTheme="minorBidi" w:cstheme="minorBidi"/>
          <w:sz w:val="22"/>
          <w:szCs w:val="22"/>
          <w:lang w:val="en-US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Pr="00FA3434" w:rsidR="00871DBB" w14:paraId="5D7DF533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69C2AF6E" w14:textId="77777777">
            <w:pPr>
              <w:suppressLineNumbers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62B5190" w14:textId="53D66C1F">
            <w:pPr>
              <w:suppressLineNumbers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dr </w:t>
            </w:r>
            <w:r w:rsidRPr="00FA3434" w:rsidR="006826F7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Maciej Jaskot</w:t>
            </w:r>
          </w:p>
        </w:tc>
        <w:tc>
          <w:tcPr>
            <w:tcW w:w="32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7B1FB2FE" w14:textId="77777777">
            <w:pPr>
              <w:suppressLineNumbers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Zespół dydaktyczny</w:t>
            </w:r>
          </w:p>
        </w:tc>
      </w:tr>
      <w:tr w:rsidRPr="00FA3434" w:rsidR="00871DBB" w14:paraId="4D2A0F2B" w14:textId="77777777">
        <w:trPr>
          <w:cantSplit/>
          <w:trHeight w:val="390"/>
        </w:trPr>
        <w:tc>
          <w:tcPr>
            <w:tcW w:w="3189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6A05A809" w14:textId="77777777">
            <w:pPr>
              <w:suppressLineNumbers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5A39BBE3" w14:textId="77777777">
            <w:pPr>
              <w:suppressLineNumbers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</w:tc>
        <w:tc>
          <w:tcPr>
            <w:tcW w:w="328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1001C0" w:rsidP="001955A5" w:rsidRDefault="00E071E4" w14:paraId="26B7B7ED" w14:textId="6EE954E3">
            <w:pPr>
              <w:suppressLineNumbers/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Zespół pracowników Katedry Językoznawstwa Hiszpańskiego i Dydaktyki Języków Iberyjskich</w:t>
            </w:r>
          </w:p>
        </w:tc>
      </w:tr>
      <w:tr w:rsidRPr="00FA3434" w:rsidR="00871DBB" w14:paraId="41C8F396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72A3D3EC" w14:textId="77777777">
            <w:pPr>
              <w:suppressLineNumbers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0D0B940D" w14:textId="77777777">
            <w:pPr>
              <w:suppressLineNumbers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</w:tc>
        <w:tc>
          <w:tcPr>
            <w:tcW w:w="328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0E27B00A" w14:textId="77777777">
            <w:pPr>
              <w:suppressLineNumbers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</w:tc>
      </w:tr>
      <w:tr w:rsidRPr="00FA3434" w:rsidR="00871DBB" w14:paraId="06193939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70ABD06F" w14:textId="77777777">
            <w:pPr>
              <w:suppressLineNumbers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B46CDB" w14:paraId="18F999B5" w14:textId="77777777">
            <w:pPr>
              <w:suppressLineNumbers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28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60061E4C" w14:textId="77777777">
            <w:pPr>
              <w:suppressLineNumbers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</w:tc>
      </w:tr>
    </w:tbl>
    <w:p w:rsidRPr="00FA3434" w:rsidR="00871DBB" w:rsidRDefault="00871DBB" w14:paraId="44EAFD9C" w14:textId="77777777">
      <w:pPr>
        <w:jc w:val="center"/>
        <w:rPr>
          <w:rFonts w:asciiTheme="minorBidi" w:hAnsiTheme="minorBidi" w:cstheme="minorBidi"/>
          <w:sz w:val="22"/>
          <w:szCs w:val="22"/>
          <w:lang w:val="en-US"/>
        </w:rPr>
      </w:pPr>
    </w:p>
    <w:p w:rsidRPr="00FA3434" w:rsidR="00871DBB" w:rsidRDefault="00871DBB" w14:paraId="4B94D5A5" w14:textId="77777777">
      <w:pPr>
        <w:jc w:val="center"/>
        <w:rPr>
          <w:rFonts w:asciiTheme="minorBidi" w:hAnsiTheme="minorBidi" w:cstheme="minorBidi"/>
          <w:sz w:val="22"/>
          <w:szCs w:val="22"/>
          <w:lang w:val="en-US"/>
        </w:rPr>
      </w:pPr>
    </w:p>
    <w:p w:rsidRPr="00FA3434" w:rsidR="00871DBB" w:rsidRDefault="00871DBB" w14:paraId="3DEEC669" w14:textId="77777777">
      <w:pPr>
        <w:rPr>
          <w:rFonts w:asciiTheme="minorBidi" w:hAnsiTheme="minorBidi" w:cstheme="minorBidi"/>
          <w:sz w:val="22"/>
          <w:szCs w:val="22"/>
          <w:lang w:val="en-US"/>
        </w:rPr>
      </w:pPr>
    </w:p>
    <w:p w:rsidRPr="00FA3434" w:rsidR="00871DBB" w:rsidRDefault="00871DBB" w14:paraId="3656B9AB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3188016C" w14:textId="77777777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Opis kursu (cele kształcenia)</w:t>
      </w:r>
    </w:p>
    <w:p w:rsidRPr="00FA3434" w:rsidR="00871DBB" w:rsidRDefault="00871DBB" w14:paraId="45FB0818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Pr="00FA3434" w:rsidR="00871DBB" w14:paraId="2B25CBE0" w14:textId="77777777">
        <w:tc>
          <w:tcPr>
            <w:tcW w:w="9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D80307" w:rsidR="00D80307" w:rsidP="00D80307" w:rsidRDefault="00D80307" w14:paraId="5AD6770B" w14:textId="76497E49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80307">
              <w:rPr>
                <w:rFonts w:asciiTheme="minorBidi" w:hAnsiTheme="minorBidi" w:cstheme="minorBidi"/>
                <w:sz w:val="22"/>
                <w:szCs w:val="22"/>
              </w:rPr>
              <w:t>W trakcie kursu studenci poznają główne etapy ewolucji języka hiszpańskiego, od jego początków do dnia dzisiejszego</w:t>
            </w:r>
            <w:r w:rsidR="00C05B20">
              <w:rPr>
                <w:rFonts w:asciiTheme="minorBidi" w:hAnsiTheme="minorBidi" w:cstheme="minorBidi"/>
                <w:sz w:val="22"/>
                <w:szCs w:val="22"/>
              </w:rPr>
              <w:t xml:space="preserve">, z uwzględnieniem sytuacji językowej </w:t>
            </w:r>
            <w:r w:rsidR="00287F4D">
              <w:rPr>
                <w:rFonts w:asciiTheme="minorBidi" w:hAnsiTheme="minorBidi" w:cstheme="minorBidi"/>
                <w:sz w:val="22"/>
                <w:szCs w:val="22"/>
              </w:rPr>
              <w:t>na Półwyspie Iberyjskim sprzed epoki romanizacji.</w:t>
            </w:r>
            <w:r w:rsidRPr="00D80307">
              <w:rPr>
                <w:rFonts w:asciiTheme="minorBidi" w:hAnsiTheme="minorBidi" w:cstheme="minorBidi"/>
                <w:sz w:val="22"/>
                <w:szCs w:val="22"/>
              </w:rPr>
              <w:t xml:space="preserve"> Szczególny nacisk zostanie położony na zmiany językowe w łacinie, które doprowadziły do wyodrębnienia się języków romańskich</w:t>
            </w:r>
            <w:r w:rsidR="00FF6BB1">
              <w:rPr>
                <w:rFonts w:asciiTheme="minorBidi" w:hAnsiTheme="minorBidi" w:cstheme="minorBidi"/>
                <w:sz w:val="22"/>
                <w:szCs w:val="22"/>
              </w:rPr>
              <w:t>, w szczególności hiszpańskiego.</w:t>
            </w:r>
          </w:p>
          <w:p w:rsidRPr="00D80307" w:rsidR="00D80307" w:rsidP="00D80307" w:rsidRDefault="00D80307" w14:paraId="70A1B85C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80307">
              <w:rPr>
                <w:rFonts w:asciiTheme="minorBidi" w:hAnsiTheme="minorBidi" w:cstheme="minorBidi"/>
                <w:sz w:val="22"/>
                <w:szCs w:val="22"/>
              </w:rPr>
              <w:t xml:space="preserve">Omówione zostaną podstawowe zmiany fonetyczne, morfologiczne i składniowe, które zachodziły na poszczególnych etapach rozwoju języka hiszpańskiego. </w:t>
            </w:r>
          </w:p>
          <w:p w:rsidRPr="00D80307" w:rsidR="00D80307" w:rsidP="00D80307" w:rsidRDefault="00D80307" w14:paraId="072A99B0" w14:textId="123CFB62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80307">
              <w:rPr>
                <w:rFonts w:asciiTheme="minorBidi" w:hAnsiTheme="minorBidi" w:cstheme="minorBidi"/>
                <w:sz w:val="22"/>
                <w:szCs w:val="22"/>
              </w:rPr>
              <w:t xml:space="preserve">Zostanie poruszona kwestia wpływu innych języków na kształtowanie się języka hiszpańskiego, takich jak łacina, język arabski i języki z </w:t>
            </w:r>
            <w:r w:rsidR="007E71B2">
              <w:rPr>
                <w:rFonts w:asciiTheme="minorBidi" w:hAnsiTheme="minorBidi" w:cstheme="minorBidi"/>
                <w:sz w:val="22"/>
                <w:szCs w:val="22"/>
              </w:rPr>
              <w:t xml:space="preserve">terytoriów obu Ameryk </w:t>
            </w:r>
            <w:r w:rsidRPr="00D80307">
              <w:rPr>
                <w:rFonts w:asciiTheme="minorBidi" w:hAnsiTheme="minorBidi" w:cstheme="minorBidi"/>
                <w:sz w:val="22"/>
                <w:szCs w:val="22"/>
              </w:rPr>
              <w:t>(zapożyczenia językowe i adaptacje, które zostały dokonane na przestrzeni wieków w celu wzbogacenia słownictwa i gramatyki języka hiszpańskiego).</w:t>
            </w:r>
          </w:p>
          <w:p w:rsidRPr="00FA3434" w:rsidR="00871DBB" w:rsidP="00D80307" w:rsidRDefault="00D80307" w14:paraId="11DF0FF7" w14:textId="08569696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D80307">
              <w:rPr>
                <w:rFonts w:asciiTheme="minorBidi" w:hAnsiTheme="minorBidi" w:cstheme="minorBidi"/>
                <w:sz w:val="22"/>
                <w:szCs w:val="22"/>
              </w:rPr>
              <w:t>Oczekuje się, że pod koniec kursu student będzie w stanie wymienić i wyjaśnić podstawowe procesy ewolucyjne języka hiszpańskiego i przedstawić ich periodyzację.</w:t>
            </w:r>
          </w:p>
        </w:tc>
      </w:tr>
    </w:tbl>
    <w:p w:rsidRPr="00FA3434" w:rsidR="00871DBB" w:rsidRDefault="00871DBB" w14:paraId="049F31CB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53128261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38A9EB4F" w14:textId="77777777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Warunki wstępne</w:t>
      </w:r>
    </w:p>
    <w:p w:rsidRPr="00FA3434" w:rsidR="00871DBB" w:rsidRDefault="00871DBB" w14:paraId="62486C05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Pr="00FA3434" w:rsidR="00871DBB" w14:paraId="2040DCEC" w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270A4271" w14:textId="77777777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P="00880B7B" w:rsidRDefault="00871DBB" w14:paraId="159C0C72" w14:textId="77777777">
            <w:pPr>
              <w:autoSpaceDE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Podstawowa wiedza z zakresu językoznawstwa ogólnego ze szczególnym uwzględnieniem fonetyki i fonologii języka hiszpańskiego. Znajomość podstawowej terminologii i metod badawczych używanych w językoznawstwie.</w:t>
            </w:r>
          </w:p>
        </w:tc>
      </w:tr>
      <w:tr w:rsidRPr="00FA3434" w:rsidR="00871DBB" w14:paraId="2C96D8AE" w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1A0AA4D1" w14:textId="77777777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P="00880B7B" w:rsidRDefault="00871DBB" w14:paraId="0142B7D3" w14:textId="77777777">
            <w:pPr>
              <w:autoSpaceDE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Umiejętność rozróżnienia opisu synchronicznego i diachronicznego języka, rozpoznawanie właściwości artykulacyjnych głosek języka hiszpańskiego.</w:t>
            </w:r>
          </w:p>
        </w:tc>
      </w:tr>
      <w:tr w:rsidRPr="00FA3434" w:rsidR="00871DBB" w14:paraId="303755A5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40AD1E41" w14:textId="77777777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Kursy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P="00880B7B" w:rsidRDefault="0026138A" w14:paraId="0F75AAF5" w14:textId="15EA2D34">
            <w:pPr>
              <w:autoSpaceDE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Kursy gramatyki opisowej języka hiszpańskiego: Fonetyka, </w:t>
            </w:r>
            <w:r w:rsidR="00904988">
              <w:rPr>
                <w:rFonts w:asciiTheme="minorBidi" w:hAnsiTheme="minorBidi" w:cstheme="minorBidi"/>
                <w:sz w:val="22"/>
                <w:szCs w:val="22"/>
              </w:rPr>
              <w:t>Leksykologia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oraz Gramatyka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 języka hiszpańskiego 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I, II, 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>III</w:t>
            </w:r>
            <w:r w:rsidRPr="00FA3434" w:rsidR="001E5B4C">
              <w:rPr>
                <w:rFonts w:asciiTheme="minorBidi" w:hAnsiTheme="minorBidi" w:cstheme="minorBidi"/>
                <w:sz w:val="22"/>
                <w:szCs w:val="22"/>
              </w:rPr>
              <w:t>, IV i V</w:t>
            </w:r>
          </w:p>
          <w:p w:rsidRPr="00FA3434" w:rsidR="00871DBB" w:rsidP="00880B7B" w:rsidRDefault="00871DBB" w14:paraId="17DE1577" w14:textId="77777777">
            <w:pPr>
              <w:autoSpaceDE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Wstęp do językoznawstwa</w:t>
            </w:r>
            <w:r w:rsidRPr="00FA3434" w:rsidR="0026138A">
              <w:rPr>
                <w:rFonts w:asciiTheme="minorBidi" w:hAnsiTheme="minorBidi" w:cstheme="minorBidi"/>
                <w:sz w:val="22"/>
                <w:szCs w:val="22"/>
              </w:rPr>
              <w:t>. Historia obszaru językowego I oraz II.</w:t>
            </w:r>
          </w:p>
        </w:tc>
      </w:tr>
    </w:tbl>
    <w:p w:rsidRPr="00FA3434" w:rsidR="00871DBB" w:rsidRDefault="00871DBB" w14:paraId="4101652C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4B99056E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1299C43A" w14:textId="77777777">
      <w:pPr>
        <w:rPr>
          <w:rFonts w:asciiTheme="minorBidi" w:hAnsiTheme="minorBidi" w:cstheme="minorBidi"/>
          <w:sz w:val="22"/>
          <w:szCs w:val="22"/>
        </w:rPr>
      </w:pPr>
    </w:p>
    <w:p w:rsidR="00FA3434" w:rsidRDefault="00FA3434" w14:paraId="49C1486D" w14:textId="77777777">
      <w:pPr>
        <w:rPr>
          <w:rFonts w:asciiTheme="minorBidi" w:hAnsiTheme="minorBidi" w:cstheme="minorBidi"/>
          <w:sz w:val="22"/>
          <w:szCs w:val="22"/>
        </w:rPr>
      </w:pPr>
    </w:p>
    <w:p w:rsidR="00FA3434" w:rsidRDefault="00FA3434" w14:paraId="1E5BA130" w14:textId="77777777">
      <w:pPr>
        <w:rPr>
          <w:rFonts w:asciiTheme="minorBidi" w:hAnsiTheme="minorBidi" w:cstheme="minorBidi"/>
          <w:sz w:val="22"/>
          <w:szCs w:val="22"/>
        </w:rPr>
      </w:pPr>
    </w:p>
    <w:p w:rsidR="00FA3434" w:rsidRDefault="00FA3434" w14:paraId="0163506C" w14:textId="77777777">
      <w:pPr>
        <w:rPr>
          <w:rFonts w:asciiTheme="minorBidi" w:hAnsiTheme="minorBidi" w:cstheme="minorBidi"/>
          <w:sz w:val="22"/>
          <w:szCs w:val="22"/>
        </w:rPr>
      </w:pPr>
    </w:p>
    <w:p w:rsidR="00FA3434" w:rsidRDefault="00FA3434" w14:paraId="5907ED19" w14:textId="77777777">
      <w:pPr>
        <w:rPr>
          <w:rFonts w:asciiTheme="minorBidi" w:hAnsiTheme="minorBidi" w:cstheme="minorBidi"/>
          <w:sz w:val="22"/>
          <w:szCs w:val="22"/>
        </w:rPr>
      </w:pPr>
    </w:p>
    <w:p w:rsidR="00D80307" w:rsidRDefault="00D80307" w14:paraId="4FE8FB70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2B881225" w14:textId="777B4A94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lastRenderedPageBreak/>
        <w:t xml:space="preserve">Efekty kształcenia </w:t>
      </w:r>
    </w:p>
    <w:p w:rsidRPr="00FA3434" w:rsidR="00871DBB" w:rsidRDefault="00871DBB" w14:paraId="4DDBEF00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"/>
        <w:gridCol w:w="5245"/>
        <w:gridCol w:w="45"/>
        <w:gridCol w:w="2395"/>
      </w:tblGrid>
      <w:tr w:rsidRPr="00FA3434" w:rsidR="00871DBB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1EE364D2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D2561A" w14:paraId="6AC0F541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Efekt uczenia się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728487E8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Pr="00FA3434" w:rsidR="00871DBB" w14:paraId="7B60013F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3461D779" w14:textId="77777777">
            <w:pPr>
              <w:snapToGrid w:val="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96" w:type="dxa"/>
            <w:gridSpan w:val="3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Pr="00FA3434" w:rsidR="00871DBB" w:rsidP="001E5B4C" w:rsidRDefault="00871DBB" w14:paraId="479957C3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W01 posiada wiedzę dotyczącą powstania i rozwoju języka hiszpańskiego (zróżnicowanie językowe Półwyspu Iberyjskiego przed przybyciem Rzymian, cechy charakterystyczne używanych tam języków, podstawowe cechy używanego tam języka łacińskiego, pierwsze zabytki piśmiennictwa hiszpańskiego), </w:t>
            </w:r>
          </w:p>
          <w:p w:rsidRPr="00FA3434" w:rsidR="00871DBB" w:rsidP="001E5B4C" w:rsidRDefault="00871DBB" w14:paraId="63AE1169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W02 uświadomił sobie złożoność zmian fonologicznych i fonetycznych.</w:t>
            </w:r>
          </w:p>
          <w:p w:rsidRPr="00FA3434" w:rsidR="00871DBB" w:rsidRDefault="00871DBB" w14:paraId="3CF2D8B6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871DBB" w:rsidRDefault="00871DBB" w14:paraId="659C7D66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K1_W03</w:t>
            </w:r>
          </w:p>
          <w:p w:rsidRPr="00FA3434" w:rsidR="00871DBB" w:rsidRDefault="00871DBB" w14:paraId="0FB78278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1FC39945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0562CB0E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34CE0A41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62EBF3C5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1B68DAFE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K1_W04</w:t>
            </w:r>
          </w:p>
          <w:p w:rsidRPr="00FA3434" w:rsidR="00871DBB" w:rsidRDefault="00871DBB" w14:paraId="6D98A12B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871DBB" w14:paraId="782FBBD9" w14:textId="77777777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04BB5B39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D2561A" w14:paraId="345A98DB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Efekt uczenia się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40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29810692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Pr="00FA3434" w:rsidR="00871DBB" w14:paraId="411F4C6B" w14:textId="77777777">
        <w:trPr>
          <w:cantSplit/>
        </w:trPr>
        <w:tc>
          <w:tcPr>
            <w:tcW w:w="1985" w:type="dxa"/>
            <w:gridSpan w:val="2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2946DB82" w14:textId="77777777">
            <w:pPr>
              <w:snapToGrid w:val="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Pr="00FA3434" w:rsidR="00871DBB" w:rsidP="001E5B4C" w:rsidRDefault="00871DBB" w14:paraId="532F00F4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U01 potrafi identyfikować poszczegó</w:t>
            </w:r>
            <w:r w:rsidRPr="00FA3434" w:rsidR="00D2561A">
              <w:rPr>
                <w:rFonts w:asciiTheme="minorBidi" w:hAnsiTheme="minorBidi" w:cstheme="minorBidi"/>
                <w:sz w:val="22"/>
                <w:szCs w:val="22"/>
              </w:rPr>
              <w:t>lne rodzaje podstawowych zmian fonetycznych,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fonologicznych</w:t>
            </w:r>
            <w:r w:rsidRPr="00FA3434" w:rsidR="00D2561A">
              <w:rPr>
                <w:rFonts w:asciiTheme="minorBidi" w:hAnsiTheme="minorBidi" w:cstheme="minorBidi"/>
                <w:sz w:val="22"/>
                <w:szCs w:val="22"/>
              </w:rPr>
              <w:t>, morfologicznych i składniowych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na podstawie dostarczonych tekstów, </w:t>
            </w:r>
          </w:p>
          <w:p w:rsidRPr="00FA3434" w:rsidR="00871DBB" w:rsidP="001E5B4C" w:rsidRDefault="00871DBB" w14:paraId="76A878BC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U02 uzasadnia poszczególne rodzaje zmi</w:t>
            </w:r>
            <w:r w:rsidRPr="00FA3434" w:rsidR="00D2561A">
              <w:rPr>
                <w:rFonts w:asciiTheme="minorBidi" w:hAnsiTheme="minorBidi" w:cstheme="minorBidi"/>
                <w:sz w:val="22"/>
                <w:szCs w:val="22"/>
              </w:rPr>
              <w:t>an na podstawie przekazanych przez prowadzącego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tekstów. </w:t>
            </w:r>
          </w:p>
        </w:tc>
        <w:tc>
          <w:tcPr>
            <w:tcW w:w="2440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871DBB" w:rsidRDefault="00871DBB" w14:paraId="417E5834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K1_U01</w:t>
            </w:r>
          </w:p>
          <w:p w:rsidRPr="00FA3434" w:rsidR="00871DBB" w:rsidRDefault="00871DBB" w14:paraId="5997CC1D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110FFD37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71DBB" w:rsidRDefault="00871DBB" w14:paraId="4FCAE9D6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K1_U04</w:t>
            </w:r>
          </w:p>
        </w:tc>
      </w:tr>
    </w:tbl>
    <w:p w:rsidRPr="00FA3434" w:rsidR="00871DBB" w:rsidRDefault="00871DBB" w14:paraId="1F72F646" w14:textId="283C69AC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Pr="00FA3434" w:rsidR="00871DBB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2C1ECD84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D2561A" w14:paraId="339ACADE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Efekt uczenia się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45E9F00B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Pr="00FA3434" w:rsidR="00871DBB" w14:paraId="66D28EB5" w14:textId="77777777">
        <w:trPr>
          <w:cantSplit/>
        </w:trPr>
        <w:tc>
          <w:tcPr>
            <w:tcW w:w="198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871DBB" w:rsidRDefault="00871DBB" w14:paraId="08CE6F91" w14:textId="77777777">
            <w:pPr>
              <w:snapToGrid w:val="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Pr="00FA3434" w:rsidR="00871DBB" w:rsidP="001E5B4C" w:rsidRDefault="00871DBB" w14:paraId="6E9AB641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K01: dostrzega potrzebę poznania i zrozumienia rozwoju społeczności hiszpańskojęzycznej dla swojej przyszłej pracy zawodowej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871DBB" w:rsidRDefault="00871DBB" w14:paraId="1EC49EEF" w14:textId="77777777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K1_K01</w:t>
            </w:r>
          </w:p>
        </w:tc>
      </w:tr>
    </w:tbl>
    <w:p w:rsidRPr="00FA3434" w:rsidR="00871DBB" w:rsidRDefault="00871DBB" w14:paraId="23DE523C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9"/>
      </w:tblGrid>
      <w:tr w:rsidRPr="00FA3434" w:rsidR="00871DBB" w14:paraId="68A6B712" w14:textId="77777777">
        <w:trPr>
          <w:cantSplit/>
          <w:trHeight w:val="424" w:hRule="exact"/>
        </w:trPr>
        <w:tc>
          <w:tcPr>
            <w:tcW w:w="9655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Organizacja</w:t>
            </w:r>
          </w:p>
        </w:tc>
      </w:tr>
      <w:tr w:rsidRPr="00FA3434" w:rsidR="00871DBB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0210DDEC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5FDC3BE2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Wykład</w:t>
            </w:r>
          </w:p>
          <w:p w:rsidRPr="00FA3434" w:rsidR="00871DBB" w:rsidRDefault="00871DBB" w14:paraId="34DCCE68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(W)</w:t>
            </w:r>
          </w:p>
        </w:tc>
        <w:tc>
          <w:tcPr>
            <w:tcW w:w="6819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63B3AB60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Ćwiczenia w grupach</w:t>
            </w:r>
          </w:p>
        </w:tc>
      </w:tr>
      <w:tr w:rsidRPr="00FA3434" w:rsidR="00871DBB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52E5622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07547A0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5316D17B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5043CB0F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7336E69A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0745931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1FE97689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537F28F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066DDAA3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DFB9E2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79E7D876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70DF9E5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5AEDD99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</w:t>
            </w:r>
          </w:p>
        </w:tc>
        <w:tc>
          <w:tcPr>
            <w:tcW w:w="2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44E871B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871DBB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6C32A60D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144A5D2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EC0F76" w14:paraId="738610EB" w14:textId="31070969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219897CE" w14:textId="52780B2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871DBB" w14:paraId="5630AD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17AD93B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Pr="00FA3434" w:rsidR="00871DBB" w:rsidRDefault="00871DBB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FA3434" w:rsidR="00871DBB" w:rsidRDefault="00871DBB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Pr="00FA3434" w:rsidR="00871DBB" w:rsidRDefault="00871DBB" w14:paraId="680A4E5D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19219836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2FEAC4CC" w14:textId="77777777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Opis metod prowadzenia zajęć</w:t>
      </w:r>
    </w:p>
    <w:p w:rsidRPr="00FA3434" w:rsidR="00871DBB" w:rsidRDefault="00871DBB" w14:paraId="296FEF7D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FA3434" w:rsidR="00871DBB" w:rsidTr="0039227A" w14:paraId="1708CBD5" w14:textId="77777777">
        <w:trPr>
          <w:trHeight w:val="844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871DBB" w:rsidP="00EC0F76" w:rsidRDefault="00871DBB" w14:paraId="0BFC0B36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Przedstawienie omawianej problematyki,</w:t>
            </w:r>
            <w:r w:rsidRPr="00FA3434" w:rsidR="0074780C">
              <w:rPr>
                <w:rFonts w:asciiTheme="minorBidi" w:hAnsiTheme="minorBidi" w:cstheme="minorBidi"/>
                <w:sz w:val="22"/>
                <w:szCs w:val="22"/>
              </w:rPr>
              <w:t xml:space="preserve"> prezentacje grupowe,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dyskusja na temat wcześniej przeczytanych tekstów</w:t>
            </w:r>
            <w:r w:rsidRPr="00FA3434" w:rsidR="0074780C">
              <w:rPr>
                <w:rFonts w:asciiTheme="minorBidi" w:hAnsiTheme="minorBidi" w:cstheme="minorBidi"/>
                <w:sz w:val="22"/>
                <w:szCs w:val="22"/>
              </w:rPr>
              <w:t xml:space="preserve"> naukowych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>, analiza tekstów</w:t>
            </w:r>
            <w:r w:rsidRPr="00FA3434" w:rsidR="0074780C">
              <w:rPr>
                <w:rFonts w:asciiTheme="minorBidi" w:hAnsiTheme="minorBidi" w:cstheme="minorBidi"/>
                <w:sz w:val="22"/>
                <w:szCs w:val="22"/>
              </w:rPr>
              <w:t xml:space="preserve"> dawnych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, </w:t>
            </w:r>
            <w:r w:rsidRPr="00FA3434" w:rsidR="0074780C">
              <w:rPr>
                <w:rFonts w:asciiTheme="minorBidi" w:hAnsiTheme="minorBidi" w:cstheme="minorBidi"/>
                <w:sz w:val="22"/>
                <w:szCs w:val="22"/>
              </w:rPr>
              <w:t>analiza wyrazów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, praca indywidualna, praca w grupach. </w:t>
            </w:r>
          </w:p>
        </w:tc>
      </w:tr>
    </w:tbl>
    <w:p w:rsidR="00871DBB" w:rsidRDefault="00871DBB" w14:paraId="7194DBDC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="00FA3434" w:rsidRDefault="00FA3434" w14:paraId="68EDFC0C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Pr="00FA3434" w:rsidR="00FA3434" w:rsidRDefault="00FA3434" w14:paraId="387E22D8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769D0D3C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77B67CF7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Formy sprawdzania efektów kształcenia</w:t>
      </w:r>
    </w:p>
    <w:p w:rsidRPr="00FA3434" w:rsidR="00871DBB" w:rsidRDefault="00871DBB" w14:paraId="54CD245A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964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953"/>
        <w:gridCol w:w="851"/>
        <w:gridCol w:w="991"/>
      </w:tblGrid>
      <w:tr w:rsidRPr="00FA3434" w:rsidR="00D40BC1" w:rsidTr="00D40BC1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1231BE67" w14:textId="77777777">
            <w:pPr>
              <w:snapToGrid w:val="0"/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79904866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2C8172CC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4CF9D9E9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6C251738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2F7C2B3E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42402A3E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10D266B5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4B3A8CE4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2E897B1E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Referat</w:t>
            </w:r>
          </w:p>
        </w:tc>
        <w:tc>
          <w:tcPr>
            <w:tcW w:w="95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2148EF63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Praca pisemna (esej)</w:t>
            </w:r>
          </w:p>
        </w:tc>
        <w:tc>
          <w:tcPr>
            <w:tcW w:w="85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5C5CF913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Egzamin pisemny</w:t>
            </w:r>
          </w:p>
        </w:tc>
        <w:tc>
          <w:tcPr>
            <w:tcW w:w="99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FA3434" w:rsidR="00D40BC1" w:rsidRDefault="00D40BC1" w14:paraId="229D7D00" w14:textId="77777777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Inne</w:t>
            </w:r>
          </w:p>
        </w:tc>
      </w:tr>
      <w:tr w:rsidRPr="00FA3434" w:rsidR="00D40BC1" w:rsidTr="00D40BC1" w14:paraId="5CF68E1F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D40BC1" w:rsidRDefault="00D40BC1" w14:paraId="262F74AA" w14:textId="77777777">
            <w:pPr>
              <w:pStyle w:val="Tekstdymka1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6FEB5B0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0D7AA69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7196D064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4FF1C98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D072C0D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8A21919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BD18F9B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D9616CD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71933DB0" w14:textId="224B45BE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238601FE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0F3CABC7" w14:textId="4A243D3A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99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FA3434" w:rsidR="00D40BC1" w:rsidRDefault="00D40BC1" w14:paraId="4B9B05D7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</w:tr>
      <w:tr w:rsidRPr="00FA3434" w:rsidR="00D40BC1" w:rsidTr="00D40BC1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D40BC1" w:rsidRDefault="00D40BC1" w14:paraId="5CBA545D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B08B5D1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6DEB4AB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0AD9C6F4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B1F511A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5F9C3DC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023141B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F3B1409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7C9F952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706A5F31" w14:textId="3CBF4212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62C75D1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64355AD" w14:textId="6B4DB04F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99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FA3434" w:rsidR="00D40BC1" w:rsidRDefault="00D40BC1" w14:paraId="1A965116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D40BC1" w:rsidTr="00D40BC1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D40BC1" w:rsidRDefault="00D40BC1" w14:paraId="01A6CC39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7DF4E37C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4FB30F8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DA6542E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041E394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722B00AE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2C6D796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E1831B3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5326C03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838AA3E" w14:textId="10568149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4E11D2A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1126E5D" w14:textId="1E71C98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99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FA3434" w:rsidR="00D40BC1" w:rsidRDefault="00D40BC1" w14:paraId="2DE403A5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D40BC1" w:rsidTr="00D40BC1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D40BC1" w:rsidRDefault="00D40BC1" w14:paraId="301A72B7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2431CDC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9E398E2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6287F21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BE93A62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84BA73E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34B3F2EB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7D34F5C7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3EABB07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4B580D68" w14:textId="61AA91B4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0B4020A7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D7B270A" w14:textId="0E4CF93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99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FA3434" w:rsidR="00D40BC1" w:rsidRDefault="00D40BC1" w14:paraId="4F904CB7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D40BC1" w:rsidTr="00D40BC1" w14:paraId="4F0F6D89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FA3434" w:rsidR="00D40BC1" w:rsidRDefault="00D40BC1" w14:paraId="68A41F4C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06971CD3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2A1F701D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03EFCA41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F96A722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B95CD12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220BBB2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13CB595B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57D20E00" w14:textId="77777777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D9C8D39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675E05EE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FA3434" w:rsidR="00D40BC1" w:rsidRDefault="00D40BC1" w14:paraId="0A4F7224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FA3434" w:rsidR="00D40BC1" w:rsidRDefault="00D40BC1" w14:paraId="5AE48A43" w14:textId="77777777">
            <w:pPr>
              <w:snapToGrid w:val="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Pr="00FA3434" w:rsidR="00871DBB" w:rsidRDefault="00871DBB" w14:paraId="50F40DEB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007DCDA8" w14:textId="77777777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9639" w:type="dxa"/>
        <w:tblInd w:w="-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4"/>
        <w:gridCol w:w="7815"/>
      </w:tblGrid>
      <w:tr w:rsidRPr="00FA3434" w:rsidR="00871DBB" w:rsidTr="00FA3434" w14:paraId="26AB8D6D" w14:textId="77777777">
        <w:tc>
          <w:tcPr>
            <w:tcW w:w="182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121391AA" w14:textId="77777777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Kryteria oceny</w:t>
            </w:r>
          </w:p>
        </w:tc>
        <w:tc>
          <w:tcPr>
            <w:tcW w:w="78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2A28CA" w:rsidP="00092367" w:rsidRDefault="002A28CA" w14:paraId="57E72A13" w14:textId="36AF3A81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Zaliczenie przedmiotu i dopuszczenie do egzaminu po spełnieniu następujących warunków:</w:t>
            </w:r>
          </w:p>
          <w:p w:rsidRPr="00FA3434" w:rsidR="00C37E8F" w:rsidP="00092367" w:rsidRDefault="00C37E8F" w14:paraId="0487F693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2A28CA" w:rsidP="002A28CA" w:rsidRDefault="002A28CA" w14:paraId="4D2D6C6E" w14:textId="5215C3BA">
            <w:pPr>
              <w:pStyle w:val="Zawartotabeli"/>
              <w:numPr>
                <w:ilvl w:val="0"/>
                <w:numId w:val="3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obecność i aktywność studenta podczas prowadzonych zajęć (dopuszczone są dwie nieobecności nieusprawiedliwione)</w:t>
            </w:r>
            <w:r w:rsidR="002B12E6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  <w:p w:rsidRPr="00FA3434" w:rsidR="00092367" w:rsidP="00092367" w:rsidRDefault="00092367" w14:paraId="22B8BF6B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8664B9" w:rsidP="00092367" w:rsidRDefault="008664B9" w14:paraId="2BBAD7BE" w14:textId="0CF917A9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Egzamin:</w:t>
            </w:r>
          </w:p>
          <w:p w:rsidRPr="00FA3434" w:rsidR="008664B9" w:rsidP="008664B9" w:rsidRDefault="008664B9" w14:paraId="49497A8A" w14:textId="03F44206">
            <w:pPr>
              <w:pStyle w:val="Zawartotabeli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Kurs dotyczy zarówno aspektów teoretycznych, jak i praktycznych, </w:t>
            </w:r>
            <w:r w:rsidR="00CF0459">
              <w:rPr>
                <w:rFonts w:asciiTheme="minorBidi" w:hAnsiTheme="minorBidi" w:cstheme="minorBidi"/>
                <w:sz w:val="22"/>
                <w:szCs w:val="22"/>
              </w:rPr>
              <w:t>d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latego egzamin końcowy (pisemny, w letniej sesji egzaminacyjnej) </w:t>
            </w:r>
            <w:r w:rsidR="002463B5">
              <w:rPr>
                <w:rFonts w:asciiTheme="minorBidi" w:hAnsiTheme="minorBidi" w:cstheme="minorBidi"/>
                <w:sz w:val="22"/>
                <w:szCs w:val="22"/>
              </w:rPr>
              <w:t xml:space="preserve">będzie </w:t>
            </w:r>
            <w:r w:rsidR="00CF0459">
              <w:rPr>
                <w:rFonts w:asciiTheme="minorBidi" w:hAnsiTheme="minorBidi" w:cstheme="minorBidi"/>
                <w:sz w:val="22"/>
                <w:szCs w:val="22"/>
              </w:rPr>
              <w:t xml:space="preserve">składał się z części teoretycznej </w:t>
            </w:r>
            <w:r w:rsidR="0090612E">
              <w:rPr>
                <w:rFonts w:asciiTheme="minorBidi" w:hAnsiTheme="minorBidi" w:cstheme="minorBidi"/>
                <w:sz w:val="22"/>
                <w:szCs w:val="22"/>
              </w:rPr>
              <w:t xml:space="preserve">oraz praktycznej </w:t>
            </w:r>
            <w:r w:rsidR="00927B2D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90612E">
              <w:rPr>
                <w:rFonts w:asciiTheme="minorBidi" w:hAnsiTheme="minorBidi" w:cstheme="minorBidi"/>
                <w:sz w:val="22"/>
                <w:szCs w:val="22"/>
              </w:rPr>
              <w:t xml:space="preserve">będą to </w:t>
            </w:r>
            <w:r w:rsidR="002463B5">
              <w:rPr>
                <w:rFonts w:asciiTheme="minorBidi" w:hAnsiTheme="minorBidi" w:cstheme="minorBidi"/>
                <w:sz w:val="22"/>
                <w:szCs w:val="22"/>
              </w:rPr>
              <w:t>zada</w:t>
            </w:r>
            <w:r w:rsidR="0090612E">
              <w:rPr>
                <w:rFonts w:asciiTheme="minorBidi" w:hAnsiTheme="minorBidi" w:cstheme="minorBidi"/>
                <w:sz w:val="22"/>
                <w:szCs w:val="22"/>
              </w:rPr>
              <w:t>nia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podobnych do tych</w:t>
            </w:r>
            <w:r w:rsidR="0090612E">
              <w:rPr>
                <w:rFonts w:asciiTheme="minorBidi" w:hAnsiTheme="minorBidi" w:cstheme="minorBidi"/>
                <w:sz w:val="22"/>
                <w:szCs w:val="22"/>
              </w:rPr>
              <w:t>, które zostaną omówione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przerabianych na zajęciach</w:t>
            </w:r>
            <w:r w:rsidR="0090612E">
              <w:rPr>
                <w:rFonts w:asciiTheme="minorBidi" w:hAnsiTheme="minorBidi" w:cstheme="minorBidi"/>
                <w:sz w:val="22"/>
                <w:szCs w:val="22"/>
              </w:rPr>
              <w:t>).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:rsidRPr="00FA3434" w:rsidR="008664B9" w:rsidP="008664B9" w:rsidRDefault="008664B9" w14:paraId="22EEDC12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Sześciostopniowa skala ocen: bdb (5.0); db+ (4.5); db (4.0); dst+ (3.5); dst (3.0); ndst (2.0).</w:t>
            </w:r>
          </w:p>
          <w:p w:rsidRPr="00FA3434" w:rsidR="008664B9" w:rsidP="00092367" w:rsidRDefault="008664B9" w14:paraId="5E955579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092367" w:rsidP="00092367" w:rsidRDefault="00092367" w14:paraId="24943F6B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Punkty uzyskane na egzaminie zostaną przeliczone na procenty, a następnie zostanie wystawiona ocena końcowa wg następującego przelicznika:</w:t>
            </w:r>
          </w:p>
          <w:p w:rsidRPr="00FA3434" w:rsidR="00092367" w:rsidP="00092367" w:rsidRDefault="00092367" w14:paraId="6651B3A6" w14:textId="77777777">
            <w:pPr>
              <w:pStyle w:val="Zawartotabeli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Pr="00FA3434" w:rsidR="00092367" w:rsidP="00092367" w:rsidRDefault="00092367" w14:paraId="6765E7F4" w14:textId="77777777">
            <w:pPr>
              <w:pStyle w:val="Zawartotabeli"/>
              <w:numPr>
                <w:ilvl w:val="1"/>
                <w:numId w:val="2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0%-69,9% - 2,0</w:t>
            </w:r>
          </w:p>
          <w:p w:rsidRPr="00FA3434" w:rsidR="00092367" w:rsidP="00092367" w:rsidRDefault="00092367" w14:paraId="4B80771F" w14:textId="77777777">
            <w:pPr>
              <w:pStyle w:val="Zawartotabeli"/>
              <w:numPr>
                <w:ilvl w:val="1"/>
                <w:numId w:val="2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70%-75% - 3,0</w:t>
            </w:r>
          </w:p>
          <w:p w:rsidRPr="00FA3434" w:rsidR="00092367" w:rsidP="00092367" w:rsidRDefault="00092367" w14:paraId="1A66C74A" w14:textId="77777777">
            <w:pPr>
              <w:pStyle w:val="Zawartotabeli"/>
              <w:numPr>
                <w:ilvl w:val="1"/>
                <w:numId w:val="2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76%-81% - 3,5</w:t>
            </w:r>
          </w:p>
          <w:p w:rsidRPr="00FA3434" w:rsidR="00092367" w:rsidP="00092367" w:rsidRDefault="00092367" w14:paraId="73F8325A" w14:textId="77777777">
            <w:pPr>
              <w:pStyle w:val="Zawartotabeli"/>
              <w:numPr>
                <w:ilvl w:val="1"/>
                <w:numId w:val="2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82%-87% - 4,0</w:t>
            </w:r>
          </w:p>
          <w:p w:rsidRPr="00FA3434" w:rsidR="00CA2227" w:rsidP="00CA2227" w:rsidRDefault="00092367" w14:paraId="08249D62" w14:textId="77777777">
            <w:pPr>
              <w:pStyle w:val="Zawartotabeli"/>
              <w:numPr>
                <w:ilvl w:val="1"/>
                <w:numId w:val="2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88%-94% - 4,5</w:t>
            </w:r>
          </w:p>
          <w:p w:rsidRPr="00FA3434" w:rsidR="00871DBB" w:rsidP="008664B9" w:rsidRDefault="00092367" w14:paraId="6088C8B9" w14:textId="2BC869E6">
            <w:pPr>
              <w:pStyle w:val="Zawartotabeli"/>
              <w:numPr>
                <w:ilvl w:val="1"/>
                <w:numId w:val="2"/>
              </w:num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95%-100% - 5,0</w:t>
            </w:r>
          </w:p>
        </w:tc>
      </w:tr>
    </w:tbl>
    <w:p w:rsidRPr="00FA3434" w:rsidR="00871DBB" w:rsidRDefault="00871DBB" w14:paraId="450EA2D7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3DD355C9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4"/>
        <w:gridCol w:w="7714"/>
      </w:tblGrid>
      <w:tr w:rsidRPr="00FA3434" w:rsidR="00871DBB" w:rsidTr="00FA3434" w14:paraId="7C236D30" w14:textId="77777777">
        <w:trPr>
          <w:trHeight w:val="518"/>
        </w:trPr>
        <w:tc>
          <w:tcPr>
            <w:tcW w:w="182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FA3434" w:rsidR="00871DBB" w:rsidRDefault="00871DBB" w14:paraId="718A5242" w14:textId="77777777">
            <w:pPr>
              <w:autoSpaceDE/>
              <w:spacing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Uwagi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Pr="00FA3434" w:rsidR="00871DBB" w:rsidP="003E3B86" w:rsidRDefault="00871DBB" w14:paraId="5A075FCA" w14:textId="624B5A7D">
            <w:pPr>
              <w:pStyle w:val="Zawartotabeli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Pr="00FA3434" w:rsidR="00871DBB" w:rsidRDefault="00871DBB" w14:paraId="1A81F0B1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717AAFBA" w14:textId="77777777">
      <w:pPr>
        <w:rPr>
          <w:rFonts w:asciiTheme="minorBidi" w:hAnsiTheme="minorBidi" w:cstheme="minorBidi"/>
          <w:sz w:val="22"/>
          <w:szCs w:val="22"/>
        </w:rPr>
      </w:pPr>
    </w:p>
    <w:p w:rsidR="0039227A" w:rsidRDefault="0039227A" w14:paraId="1C4EA8CC" w14:textId="77777777">
      <w:pPr>
        <w:rPr>
          <w:rFonts w:asciiTheme="minorBidi" w:hAnsiTheme="minorBidi" w:cstheme="minorBidi"/>
          <w:sz w:val="22"/>
          <w:szCs w:val="22"/>
        </w:rPr>
      </w:pPr>
    </w:p>
    <w:p w:rsidR="0039227A" w:rsidRDefault="0039227A" w14:paraId="0AE039C9" w14:textId="77777777">
      <w:pPr>
        <w:rPr>
          <w:rFonts w:asciiTheme="minorBidi" w:hAnsiTheme="minorBidi" w:cstheme="minorBidi"/>
          <w:sz w:val="22"/>
          <w:szCs w:val="22"/>
        </w:rPr>
      </w:pPr>
    </w:p>
    <w:p w:rsidR="0039227A" w:rsidRDefault="0039227A" w14:paraId="730F815F" w14:textId="77777777">
      <w:pPr>
        <w:rPr>
          <w:rFonts w:asciiTheme="minorBidi" w:hAnsiTheme="minorBidi" w:cstheme="minorBidi"/>
          <w:sz w:val="22"/>
          <w:szCs w:val="22"/>
        </w:rPr>
      </w:pPr>
    </w:p>
    <w:p w:rsidR="0039227A" w:rsidRDefault="0039227A" w14:paraId="04CEF0B8" w14:textId="77777777">
      <w:pPr>
        <w:rPr>
          <w:rFonts w:asciiTheme="minorBidi" w:hAnsiTheme="minorBidi" w:cstheme="minorBidi"/>
          <w:sz w:val="22"/>
          <w:szCs w:val="22"/>
        </w:rPr>
      </w:pPr>
    </w:p>
    <w:p w:rsidR="0039227A" w:rsidRDefault="0039227A" w14:paraId="0ED7AFD6" w14:textId="77777777">
      <w:pPr>
        <w:rPr>
          <w:rFonts w:asciiTheme="minorBidi" w:hAnsiTheme="minorBidi" w:cstheme="minorBidi"/>
          <w:sz w:val="22"/>
          <w:szCs w:val="22"/>
        </w:rPr>
      </w:pPr>
    </w:p>
    <w:p w:rsidR="002B12E6" w:rsidRDefault="002B12E6" w14:paraId="1CDE562E" w14:textId="77777777">
      <w:pPr>
        <w:rPr>
          <w:rFonts w:asciiTheme="minorBidi" w:hAnsiTheme="minorBidi" w:cstheme="minorBidi"/>
          <w:sz w:val="22"/>
          <w:szCs w:val="22"/>
        </w:rPr>
      </w:pPr>
    </w:p>
    <w:p w:rsidR="002B12E6" w:rsidRDefault="002B12E6" w14:paraId="556FAE7C" w14:textId="77777777">
      <w:pPr>
        <w:rPr>
          <w:rFonts w:asciiTheme="minorBidi" w:hAnsiTheme="minorBidi" w:cstheme="minorBidi"/>
          <w:sz w:val="22"/>
          <w:szCs w:val="22"/>
        </w:rPr>
      </w:pPr>
    </w:p>
    <w:p w:rsidR="00927B2D" w:rsidRDefault="00927B2D" w14:paraId="2325D07F" w14:textId="77777777">
      <w:pPr>
        <w:rPr>
          <w:rFonts w:asciiTheme="minorBidi" w:hAnsiTheme="minorBidi" w:cstheme="minorBidi"/>
          <w:sz w:val="22"/>
          <w:szCs w:val="22"/>
        </w:rPr>
      </w:pPr>
    </w:p>
    <w:p w:rsidR="0039227A" w:rsidRDefault="0039227A" w14:paraId="176C6820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56EE48EE" w14:textId="00825B89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lastRenderedPageBreak/>
        <w:t>Treści merytoryczne (wykaz tematów)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Pr="00FA3434" w:rsidR="00871DBB" w:rsidTr="00FA3434" w14:paraId="462C45AD" w14:textId="77777777">
        <w:trPr>
          <w:trHeight w:val="1136"/>
        </w:trPr>
        <w:tc>
          <w:tcPr>
            <w:tcW w:w="95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871DBB" w:rsidP="008602B9" w:rsidRDefault="0001048A" w14:paraId="2D017E0C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1. 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>Podstawowe pojęcia językoznawstwa diachronicznego (synchronia i diachronia, zmiana językowa, język jako zbiór wariantów, elementy konstytuujące język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>)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  <w:p w:rsidRPr="00FA3434" w:rsidR="00871DBB" w:rsidP="008602B9" w:rsidRDefault="0001048A" w14:paraId="263E9A89" w14:textId="1B052B0E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2. 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Język </w:t>
            </w:r>
            <w:r w:rsidRPr="00FA3434" w:rsidR="00D7516A">
              <w:rPr>
                <w:rFonts w:asciiTheme="minorBidi" w:hAnsiTheme="minorBidi" w:cstheme="minorBidi"/>
                <w:sz w:val="22"/>
                <w:szCs w:val="22"/>
              </w:rPr>
              <w:t>hiszpański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 jako język romański (ewolucja języka hiszpańskiego od okresu przedrzymskiego do okresu hiszpańsko-arabskiego, jednostki leksykalne pochodzenia germańskiego, arabizmy w języku hiszpańskim.</w:t>
            </w:r>
          </w:p>
          <w:p w:rsidRPr="00FA3434" w:rsidR="00871DBB" w:rsidP="008602B9" w:rsidRDefault="0001048A" w14:paraId="544BAB15" w14:textId="00C77B33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3. 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 xml:space="preserve">Zmiana fonologiczna (zmiana warunkowa: asymilacja (upodobnienie), dysymilacja, epenteza, metateza, zmiana odosobniona, zmiany dotyczące systemu fonologicznego: fonologizacja, defonlogizacja, </w:t>
            </w:r>
            <w:r w:rsidR="00B77CCB">
              <w:rPr>
                <w:rFonts w:asciiTheme="minorBidi" w:hAnsiTheme="minorBidi" w:cstheme="minorBidi"/>
                <w:sz w:val="22"/>
                <w:szCs w:val="22"/>
              </w:rPr>
              <w:t>inne rodzaje zmian językowych</w:t>
            </w:r>
            <w:r w:rsidRPr="00FA3434" w:rsidR="00871DBB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 Ewolucja systemu samogłoskowego oraz ewolucja systemu spółgłoskowego od języka łacińskiego do średniowiecznego hiszpańskiego.</w:t>
            </w:r>
          </w:p>
          <w:p w:rsidRPr="00FA3434" w:rsidR="00871DBB" w:rsidP="008602B9" w:rsidRDefault="0001048A" w14:paraId="1ADBE8B1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4</w:t>
            </w:r>
            <w:r w:rsidRPr="00FA3434" w:rsidR="00DF360D">
              <w:rPr>
                <w:rFonts w:asciiTheme="minorBidi" w:hAnsiTheme="minorBidi" w:cstheme="minorBidi"/>
                <w:sz w:val="22"/>
                <w:szCs w:val="22"/>
              </w:rPr>
              <w:t>. Elementy morfologii, składni i leksykologii historycznej.</w:t>
            </w:r>
          </w:p>
          <w:p w:rsidRPr="00FA3434" w:rsidR="0001048A" w:rsidP="008602B9" w:rsidRDefault="0001048A" w14:paraId="0CADB939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5. </w:t>
            </w:r>
            <w:r w:rsidRPr="00FA3434" w:rsidR="00B326AE">
              <w:rPr>
                <w:rFonts w:asciiTheme="minorBidi" w:hAnsiTheme="minorBidi" w:cstheme="minorBidi"/>
                <w:sz w:val="22"/>
                <w:szCs w:val="22"/>
              </w:rPr>
              <w:t>Hiszpański średniowieczny – wiek XIII do XV.</w:t>
            </w:r>
          </w:p>
          <w:p w:rsidRPr="00FA3434" w:rsidR="00B326AE" w:rsidP="008602B9" w:rsidRDefault="00B326AE" w14:paraId="02163D3C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6. Rozwój języka w okresie od XV do XVII wieku.</w:t>
            </w:r>
          </w:p>
          <w:p w:rsidRPr="00FA3434" w:rsidR="00B326AE" w:rsidP="008602B9" w:rsidRDefault="00B326AE" w14:paraId="7696EAC3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7. Hiszpański współczesny – od XVIII do XX wieku. </w:t>
            </w:r>
          </w:p>
          <w:p w:rsidRPr="00FA3434" w:rsidR="00B326AE" w:rsidP="008602B9" w:rsidRDefault="00B326AE" w14:paraId="244D9E0A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8. Elementy historii języka hiszpańskiego w Ameryce Łacińskiej.</w:t>
            </w:r>
          </w:p>
          <w:p w:rsidRPr="00FA3434" w:rsidR="00B326AE" w:rsidP="008602B9" w:rsidRDefault="00B326AE" w14:paraId="736D1446" w14:textId="77777777">
            <w:pPr>
              <w:pStyle w:val="Tekstdymka1"/>
              <w:spacing w:before="57" w:after="57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 xml:space="preserve">9. Język hiszpański wobec innych języków Półwyspu Iberyjskiego oraz dialektów. </w:t>
            </w:r>
          </w:p>
        </w:tc>
      </w:tr>
    </w:tbl>
    <w:p w:rsidR="00FA3434" w:rsidRDefault="00FA3434" w14:paraId="7C7F7CF0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1FE2DD96" w14:textId="6F9BF2D0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Wykaz literatury podstawowej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Pr="00287F4D" w:rsidR="00871DBB" w:rsidTr="00FA3434" w14:paraId="16ABD7EC" w14:textId="77777777">
        <w:trPr>
          <w:trHeight w:val="1098"/>
        </w:trPr>
        <w:tc>
          <w:tcPr>
            <w:tcW w:w="95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966D3A" w:rsidP="00842BDC" w:rsidRDefault="00966D3A" w14:paraId="2E8E4795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Cano Aguilar , R. (coord., 2004): </w:t>
            </w:r>
            <w:r w:rsidRPr="00FA3434">
              <w:rPr>
                <w:rFonts w:asciiTheme="minorBidi" w:hAnsiTheme="minorBidi" w:cstheme="minorBidi"/>
                <w:i/>
                <w:iCs/>
                <w:sz w:val="22"/>
                <w:szCs w:val="22"/>
                <w:lang w:val="es-ES"/>
              </w:rPr>
              <w:t>Historia de la lengua española</w:t>
            </w: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>, Barcelona, Ariel.</w:t>
            </w:r>
          </w:p>
          <w:p w:rsidRPr="00FA3434" w:rsidR="00966D3A" w:rsidP="00842BDC" w:rsidRDefault="00966D3A" w14:paraId="62267E30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Entwistle W. J., (1995): </w:t>
            </w: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s-ES"/>
              </w:rPr>
              <w:t>Las lenguas de España: castellano, catalán, vasco y gallego – portugués</w:t>
            </w: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, Madrid, Istmo. </w:t>
            </w:r>
          </w:p>
          <w:p w:rsidRPr="00FA3434" w:rsidR="00871DBB" w:rsidP="00842BDC" w:rsidRDefault="00871DBB" w14:paraId="28DA56F4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Penny, R. (1993): </w:t>
            </w: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s-ES"/>
              </w:rPr>
              <w:t>Gramática histórica del español</w:t>
            </w: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>, Barcelona, Ariel.</w:t>
            </w:r>
          </w:p>
          <w:p w:rsidRPr="00FA3434" w:rsidR="00C64A5F" w:rsidP="00842BDC" w:rsidRDefault="00871DBB" w14:paraId="0D55CD9D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Torrens Álvarez, Mª. J. (2007): </w:t>
            </w: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s-ES"/>
              </w:rPr>
              <w:t>Evolución e historia de la lengua española</w:t>
            </w:r>
            <w:r w:rsidRPr="00FA3434" w:rsidR="0068554B">
              <w:rPr>
                <w:rFonts w:asciiTheme="minorBidi" w:hAnsiTheme="minorBidi" w:cstheme="minorBidi"/>
                <w:sz w:val="22"/>
                <w:szCs w:val="22"/>
                <w:lang w:val="es-ES"/>
              </w:rPr>
              <w:t>, Madrid, Arco Libros, S.L.</w:t>
            </w:r>
          </w:p>
        </w:tc>
      </w:tr>
    </w:tbl>
    <w:p w:rsidRPr="00FA3434" w:rsidR="00871DBB" w:rsidRDefault="00871DBB" w14:paraId="27357532" w14:textId="77777777">
      <w:pPr>
        <w:rPr>
          <w:rFonts w:asciiTheme="minorBidi" w:hAnsiTheme="minorBidi" w:cstheme="minorBidi"/>
          <w:sz w:val="22"/>
          <w:szCs w:val="22"/>
          <w:lang w:val="es-ES"/>
        </w:rPr>
      </w:pPr>
    </w:p>
    <w:p w:rsidRPr="00FA3434" w:rsidR="00871DBB" w:rsidRDefault="00871DBB" w14:paraId="07F023C8" w14:textId="0AD11D4F">
      <w:pPr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Wykaz literatury uzupełniającej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Pr="00FA3434" w:rsidR="00871DBB" w:rsidTr="00FA3434" w14:paraId="00799FE0" w14:textId="77777777">
        <w:trPr>
          <w:trHeight w:val="1112"/>
        </w:trPr>
        <w:tc>
          <w:tcPr>
            <w:tcW w:w="95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FA3434" w:rsidR="00871DBB" w:rsidP="00842BDC" w:rsidRDefault="00871DBB" w14:paraId="060D967F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Cano Aguilar, R. (1988): </w:t>
            </w: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s-ES"/>
              </w:rPr>
              <w:t>El español a través de los tiempos</w:t>
            </w: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>, Madrid, Arco/Libros.</w:t>
            </w:r>
          </w:p>
          <w:p w:rsidRPr="00FA3434" w:rsidR="00871DBB" w:rsidP="00842BDC" w:rsidRDefault="00871DBB" w14:paraId="3A2A765A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Corominas, J. (1961): </w:t>
            </w: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s-ES"/>
              </w:rPr>
              <w:t>Breve diccionario etimológico de la lengua castellana</w:t>
            </w: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>, Madrid, Gredos.</w:t>
            </w:r>
          </w:p>
          <w:p w:rsidRPr="00FA3434" w:rsidR="00871DBB" w:rsidP="00842BDC" w:rsidRDefault="00871DBB" w14:paraId="2783AD8D" w14:textId="77777777">
            <w:pPr>
              <w:jc w:val="both"/>
              <w:rPr>
                <w:rFonts w:asciiTheme="minorBidi" w:hAnsiTheme="minorBidi" w:cstheme="minorBidi"/>
                <w:sz w:val="22"/>
                <w:szCs w:val="22"/>
                <w:lang w:val="es-ES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 xml:space="preserve">Lleal, C. (1990): </w:t>
            </w:r>
            <w:r w:rsidRPr="00FA3434">
              <w:rPr>
                <w:rFonts w:asciiTheme="minorBidi" w:hAnsiTheme="minorBidi" w:cstheme="minorBidi"/>
                <w:i/>
                <w:sz w:val="22"/>
                <w:szCs w:val="22"/>
                <w:lang w:val="es-ES"/>
              </w:rPr>
              <w:t>La formación de las lenguas romances peninsulares</w:t>
            </w:r>
            <w:r w:rsidRPr="00FA3434">
              <w:rPr>
                <w:rFonts w:asciiTheme="minorBidi" w:hAnsiTheme="minorBidi" w:cstheme="minorBidi"/>
                <w:sz w:val="22"/>
                <w:szCs w:val="22"/>
                <w:lang w:val="es-ES"/>
              </w:rPr>
              <w:t>, Barcelona, Barcanova.</w:t>
            </w:r>
          </w:p>
          <w:p w:rsidRPr="00FA3434" w:rsidR="00871DBB" w:rsidP="00842BDC" w:rsidRDefault="00966D3A" w14:paraId="52DEB2B2" w14:textId="40FEFD50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asciiTheme="minorBidi" w:hAnsiTheme="minorBidi" w:cstheme="minorBidi"/>
                <w:sz w:val="22"/>
                <w:szCs w:val="22"/>
              </w:rPr>
              <w:t>Materiały własne prowadzącego oraz teksty dostępne w Internecie</w:t>
            </w:r>
            <w:r w:rsidRPr="00FA3434" w:rsidR="0068554B">
              <w:rPr>
                <w:rFonts w:asciiTheme="minorBidi" w:hAnsiTheme="minorBidi" w:cstheme="minorBidi"/>
                <w:sz w:val="22"/>
                <w:szCs w:val="22"/>
              </w:rPr>
              <w:t xml:space="preserve"> (szczególnie publikacje Instytutu Cervantesa).</w:t>
            </w:r>
          </w:p>
        </w:tc>
      </w:tr>
    </w:tbl>
    <w:p w:rsidRPr="00FA3434" w:rsidR="00871DBB" w:rsidRDefault="00871DBB" w14:paraId="4BDB5498" w14:textId="77777777">
      <w:pPr>
        <w:rPr>
          <w:rFonts w:asciiTheme="minorBidi" w:hAnsiTheme="minorBidi" w:cstheme="minorBidi"/>
          <w:sz w:val="22"/>
          <w:szCs w:val="22"/>
        </w:rPr>
      </w:pPr>
    </w:p>
    <w:p w:rsidRPr="00FA3434" w:rsidR="00871DBB" w:rsidRDefault="00871DBB" w14:paraId="0CCFC7CA" w14:textId="77777777">
      <w:pPr>
        <w:pStyle w:val="Tekstdymka1"/>
        <w:rPr>
          <w:rFonts w:asciiTheme="minorBidi" w:hAnsiTheme="minorBidi" w:cstheme="minorBidi"/>
          <w:sz w:val="22"/>
          <w:szCs w:val="22"/>
        </w:rPr>
      </w:pPr>
      <w:r w:rsidRPr="00FA3434">
        <w:rPr>
          <w:rFonts w:asciiTheme="minorBidi" w:hAnsiTheme="minorBidi" w:cstheme="minorBidi"/>
          <w:sz w:val="22"/>
          <w:szCs w:val="22"/>
        </w:rPr>
        <w:t>Bilans godzinowy zgodny z CNPS (Całkowity Nakład Pracy Studenta)</w:t>
      </w:r>
    </w:p>
    <w:p w:rsidRPr="00FA3434" w:rsidR="00871DBB" w:rsidRDefault="00871DBB" w14:paraId="187F57B8" w14:textId="77777777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56"/>
        <w:gridCol w:w="5750"/>
        <w:gridCol w:w="1096"/>
      </w:tblGrid>
      <w:tr w:rsidRPr="00FA3434" w:rsidR="00871DBB" w:rsidTr="02C55C66" w14:paraId="2E6AE91D" w14:textId="77777777">
        <w:trPr>
          <w:cantSplit/>
          <w:trHeight w:val="334"/>
        </w:trPr>
        <w:tc>
          <w:tcPr>
            <w:tcW w:w="275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Pr="00FA3434" w:rsidR="00871DBB" w:rsidRDefault="00871DBB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RDefault="00871DBB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871DBB" w14:paraId="54738AF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</w:tr>
      <w:tr w:rsidRPr="00FA3434" w:rsidR="00871DBB" w:rsidTr="02C55C66" w14:paraId="6A290288" w14:textId="77777777">
        <w:trPr>
          <w:cantSplit/>
          <w:trHeight w:val="332"/>
        </w:trPr>
        <w:tc>
          <w:tcPr>
            <w:tcW w:w="2756" w:type="dxa"/>
            <w:vMerge/>
            <w:tcBorders/>
            <w:tcMar/>
            <w:vAlign w:val="center"/>
          </w:tcPr>
          <w:p w:rsidRPr="00FA3434" w:rsidR="00871DBB" w:rsidRDefault="00871DBB" w14:paraId="46ABBD8F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P="02C55C66" w:rsidRDefault="00871DBB" w14:paraId="6D29A719" w14:textId="7D6AFF8E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 w:asciiTheme="minorBidi" w:hAnsiTheme="minorBidi" w:cstheme="minorBidi"/>
                <w:sz w:val="22"/>
                <w:szCs w:val="22"/>
                <w:lang w:eastAsia="en-US"/>
              </w:rPr>
            </w:pPr>
            <w:r w:rsidRPr="02C55C66" w:rsidR="43DCB81D">
              <w:rPr>
                <w:rFonts w:ascii="Arial" w:hAnsi="Arial" w:eastAsia="Calibri" w:cs="Arial" w:asciiTheme="minorBidi" w:hAnsiTheme="minorBidi" w:cstheme="minorBidi"/>
                <w:sz w:val="22"/>
                <w:szCs w:val="22"/>
                <w:lang w:eastAsia="en-US"/>
              </w:rPr>
              <w:t>Zajęcia audytoryjne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871DBB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30</w:t>
            </w:r>
          </w:p>
        </w:tc>
      </w:tr>
      <w:tr w:rsidRPr="00FA3434" w:rsidR="00871DBB" w:rsidTr="02C55C66" w14:paraId="127E0475" w14:textId="77777777">
        <w:trPr>
          <w:cantSplit/>
          <w:trHeight w:val="670"/>
        </w:trPr>
        <w:tc>
          <w:tcPr>
            <w:tcW w:w="2756" w:type="dxa"/>
            <w:vMerge/>
            <w:tcBorders/>
            <w:tcMar/>
            <w:vAlign w:val="center"/>
          </w:tcPr>
          <w:p w:rsidRPr="00FA3434" w:rsidR="00871DBB" w:rsidRDefault="00871DBB" w14:paraId="06BBA33E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RDefault="00871DBB" w14:paraId="55FDEA22" w14:textId="77777777">
            <w:pPr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EB0552" w14:paraId="78941E47" w14:textId="2C9E0D9F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1</w:t>
            </w:r>
          </w:p>
        </w:tc>
      </w:tr>
      <w:tr w:rsidRPr="00FA3434" w:rsidR="00871DBB" w:rsidTr="02C55C66" w14:paraId="0144AA6C" w14:textId="77777777">
        <w:trPr>
          <w:cantSplit/>
          <w:trHeight w:val="348"/>
        </w:trPr>
        <w:tc>
          <w:tcPr>
            <w:tcW w:w="275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Pr="00FA3434" w:rsidR="00871DBB" w:rsidRDefault="00871DBB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RDefault="00871DBB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5543BA" w14:paraId="44240AAE" w14:textId="4B9C2F21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1</w:t>
            </w:r>
            <w:r w:rsidR="00EB0552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9</w:t>
            </w:r>
          </w:p>
        </w:tc>
      </w:tr>
      <w:tr w:rsidRPr="00FA3434" w:rsidR="00871DBB" w:rsidTr="02C55C66" w14:paraId="561B59D1" w14:textId="77777777">
        <w:trPr>
          <w:cantSplit/>
          <w:trHeight w:val="710"/>
        </w:trPr>
        <w:tc>
          <w:tcPr>
            <w:tcW w:w="2756" w:type="dxa"/>
            <w:vMerge/>
            <w:tcBorders/>
            <w:tcMar/>
            <w:vAlign w:val="center"/>
          </w:tcPr>
          <w:p w:rsidRPr="00FA3434" w:rsidR="00871DBB" w:rsidRDefault="00871DBB" w14:paraId="464FCBC1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RDefault="00871DBB" w14:paraId="552D7D7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871DBB" w14:paraId="5C8C6B0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Pr="00FA3434" w:rsidR="00871DBB" w:rsidTr="02C55C66" w14:paraId="630A7C73" w14:textId="77777777">
        <w:trPr>
          <w:cantSplit/>
          <w:trHeight w:val="731"/>
        </w:trPr>
        <w:tc>
          <w:tcPr>
            <w:tcW w:w="2756" w:type="dxa"/>
            <w:vMerge/>
            <w:tcBorders/>
            <w:tcMar/>
            <w:vAlign w:val="center"/>
          </w:tcPr>
          <w:p w:rsidRPr="00FA3434" w:rsidR="00871DBB" w:rsidRDefault="00871DBB" w14:paraId="3382A36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RDefault="00871DBB" w14:paraId="0E24D7D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871DBB" w14:paraId="76DB90EB" w14:textId="5A8A6FA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</w:tr>
      <w:tr w:rsidRPr="00FA3434" w:rsidR="00871DBB" w:rsidTr="02C55C66" w14:paraId="68D886CC" w14:textId="77777777">
        <w:trPr>
          <w:cantSplit/>
          <w:trHeight w:val="365"/>
        </w:trPr>
        <w:tc>
          <w:tcPr>
            <w:tcW w:w="2756" w:type="dxa"/>
            <w:vMerge/>
            <w:tcBorders/>
            <w:tcMar/>
            <w:vAlign w:val="center"/>
          </w:tcPr>
          <w:p w:rsidRPr="00FA3434" w:rsidR="00871DBB" w:rsidRDefault="00871DBB" w14:paraId="5C71F136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  <w:vAlign w:val="center"/>
          </w:tcPr>
          <w:p w:rsidRPr="00FA3434" w:rsidR="00871DBB" w:rsidRDefault="00871DBB" w14:paraId="3D4F678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992FB5" w14:paraId="33CFEC6B" w14:textId="2DD18DC9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1</w:t>
            </w:r>
            <w:r w:rsidR="005543BA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0</w:t>
            </w:r>
          </w:p>
        </w:tc>
      </w:tr>
      <w:tr w:rsidRPr="00FA3434" w:rsidR="00871DBB" w:rsidTr="02C55C66" w14:paraId="6F3329C1" w14:textId="77777777">
        <w:trPr>
          <w:trHeight w:val="365"/>
        </w:trPr>
        <w:tc>
          <w:tcPr>
            <w:tcW w:w="850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Pr="00FA3434" w:rsidR="00871DBB" w:rsidRDefault="00871DBB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992FB5" w14:paraId="174B121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6</w:t>
            </w:r>
            <w:r w:rsidRPr="00FA3434" w:rsidR="00871DBB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0</w:t>
            </w:r>
          </w:p>
        </w:tc>
      </w:tr>
      <w:tr w:rsidRPr="00FA3434" w:rsidR="00871DBB" w:rsidTr="02C55C66" w14:paraId="5F277911" w14:textId="77777777">
        <w:trPr>
          <w:trHeight w:val="392"/>
        </w:trPr>
        <w:tc>
          <w:tcPr>
            <w:tcW w:w="850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Pr="00FA3434" w:rsidR="00871DBB" w:rsidRDefault="00871DBB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FA3434" w:rsidR="00871DBB" w:rsidRDefault="00992FB5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A3434">
              <w:rPr>
                <w:rFonts w:eastAsia="Calibri" w:asciiTheme="minorBid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</w:tbl>
    <w:p w:rsidRPr="00FA3434" w:rsidR="00871DBB" w:rsidRDefault="00871DBB" w14:paraId="62199465" w14:textId="77777777">
      <w:pPr>
        <w:pStyle w:val="Tekstdymka1"/>
        <w:rPr>
          <w:rFonts w:asciiTheme="minorBidi" w:hAnsiTheme="minorBidi" w:cstheme="minorBidi"/>
          <w:sz w:val="22"/>
          <w:szCs w:val="22"/>
        </w:rPr>
      </w:pPr>
    </w:p>
    <w:sectPr w:rsidRPr="00FA3434" w:rsidR="00871DBB">
      <w:headerReference w:type="default" r:id="rId10"/>
      <w:footerReference w:type="default" r:id="rId11"/>
      <w:headerReference w:type="first" r:id="rId12"/>
      <w:footerReference w:type="first" r:id="rId13"/>
      <w:pgSz w:w="11906" w:h="16838" w:orient="portrait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24771" w:rsidRDefault="00D24771" w14:paraId="64D469D2" w14:textId="77777777">
      <w:r>
        <w:separator/>
      </w:r>
    </w:p>
  </w:endnote>
  <w:endnote w:type="continuationSeparator" w:id="0">
    <w:p w:rsidR="00D24771" w:rsidRDefault="00D24771" w14:paraId="61EDBB4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1DBB" w:rsidRDefault="00871DBB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578EA">
      <w:rPr>
        <w:noProof/>
      </w:rPr>
      <w:t>4</w:t>
    </w:r>
    <w:r>
      <w:fldChar w:fldCharType="end"/>
    </w:r>
  </w:p>
  <w:p w:rsidR="00871DBB" w:rsidRDefault="00871DBB" w14:paraId="67C0C651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1DBB" w:rsidRDefault="00871DBB" w14:paraId="0C8FE7CE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24771" w:rsidRDefault="00D24771" w14:paraId="0361DDE6" w14:textId="77777777">
      <w:r>
        <w:separator/>
      </w:r>
    </w:p>
  </w:footnote>
  <w:footnote w:type="continuationSeparator" w:id="0">
    <w:p w:rsidR="00D24771" w:rsidRDefault="00D24771" w14:paraId="43958AF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1DBB" w:rsidRDefault="00871DBB" w14:paraId="308D56C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1DBB" w:rsidRDefault="00871DBB" w14:paraId="41004F19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FB2F33"/>
    <w:multiLevelType w:val="hybridMultilevel"/>
    <w:tmpl w:val="D81EA21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87668955">
    <w:abstractNumId w:val="0"/>
  </w:num>
  <w:num w:numId="2" w16cid:durableId="449059186">
    <w:abstractNumId w:val="2"/>
  </w:num>
  <w:num w:numId="3" w16cid:durableId="1199588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DB"/>
    <w:rsid w:val="0001048A"/>
    <w:rsid w:val="00092367"/>
    <w:rsid w:val="000B470A"/>
    <w:rsid w:val="001001C0"/>
    <w:rsid w:val="00166284"/>
    <w:rsid w:val="001955A5"/>
    <w:rsid w:val="001E43F6"/>
    <w:rsid w:val="001E5B4C"/>
    <w:rsid w:val="002463B5"/>
    <w:rsid w:val="0026138A"/>
    <w:rsid w:val="00287F4D"/>
    <w:rsid w:val="002A28CA"/>
    <w:rsid w:val="002B12E6"/>
    <w:rsid w:val="0039227A"/>
    <w:rsid w:val="003E3B86"/>
    <w:rsid w:val="004A63D7"/>
    <w:rsid w:val="0052513E"/>
    <w:rsid w:val="005543BA"/>
    <w:rsid w:val="005D2C29"/>
    <w:rsid w:val="00630BFA"/>
    <w:rsid w:val="006826F7"/>
    <w:rsid w:val="0068554B"/>
    <w:rsid w:val="006C0A27"/>
    <w:rsid w:val="006C4E91"/>
    <w:rsid w:val="006F6A1D"/>
    <w:rsid w:val="0074780C"/>
    <w:rsid w:val="007E71B2"/>
    <w:rsid w:val="007E73EA"/>
    <w:rsid w:val="00842BDC"/>
    <w:rsid w:val="008602B9"/>
    <w:rsid w:val="008664B9"/>
    <w:rsid w:val="00871DBB"/>
    <w:rsid w:val="00880B7B"/>
    <w:rsid w:val="00904988"/>
    <w:rsid w:val="0090612E"/>
    <w:rsid w:val="00907EED"/>
    <w:rsid w:val="00927B2D"/>
    <w:rsid w:val="00966D3A"/>
    <w:rsid w:val="00992FB5"/>
    <w:rsid w:val="00A10836"/>
    <w:rsid w:val="00AD0949"/>
    <w:rsid w:val="00AE5B45"/>
    <w:rsid w:val="00B10A71"/>
    <w:rsid w:val="00B326AE"/>
    <w:rsid w:val="00B46CDB"/>
    <w:rsid w:val="00B67CFA"/>
    <w:rsid w:val="00B77CCB"/>
    <w:rsid w:val="00BC10C6"/>
    <w:rsid w:val="00C05B20"/>
    <w:rsid w:val="00C37E8F"/>
    <w:rsid w:val="00C64A5F"/>
    <w:rsid w:val="00C929D4"/>
    <w:rsid w:val="00CA2227"/>
    <w:rsid w:val="00CF0459"/>
    <w:rsid w:val="00D24771"/>
    <w:rsid w:val="00D2561A"/>
    <w:rsid w:val="00D40BC1"/>
    <w:rsid w:val="00D578EA"/>
    <w:rsid w:val="00D7516A"/>
    <w:rsid w:val="00D80307"/>
    <w:rsid w:val="00DF360D"/>
    <w:rsid w:val="00E02401"/>
    <w:rsid w:val="00E071E4"/>
    <w:rsid w:val="00EB0552"/>
    <w:rsid w:val="00EC0F76"/>
    <w:rsid w:val="00F81FC8"/>
    <w:rsid w:val="00FA3434"/>
    <w:rsid w:val="00FF6BB1"/>
    <w:rsid w:val="02C55C66"/>
    <w:rsid w:val="43DCB81D"/>
    <w:rsid w:val="521A8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EA0C9B"/>
  <w15:chartTrackingRefBased/>
  <w15:docId w15:val="{8C02EB81-28DD-4DEC-8A78-C34232C3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7AEDDE-6B1F-44DC-BAC0-D16FA924A0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D14EB-C827-4BF7-9709-4C23AFB6D78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90C3F78B-85F1-4CE7-A376-9A75A9462D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Maciej Jaskot</dc:creator>
  <keywords/>
  <lastModifiedBy>Renata Czop</lastModifiedBy>
  <revision>11</revision>
  <lastPrinted>1995-11-22T01:41:00.0000000Z</lastPrinted>
  <dcterms:created xsi:type="dcterms:W3CDTF">2025-09-30T10:57:00.0000000Z</dcterms:created>
  <dcterms:modified xsi:type="dcterms:W3CDTF">2025-10-09T16:58:50.7085706Z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0x0101002209B232CADBB741AD8A847C28231427</vt:lpwstr>
  </property>
</Properties>
</file>